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D1D493" w14:textId="69AD4152" w:rsidR="00CD458A" w:rsidRPr="00D97209" w:rsidRDefault="004B6C47" w:rsidP="00D97209">
      <w:pPr>
        <w:pStyle w:val="Ttulododocumento"/>
        <w:rPr>
          <w:rFonts w:asciiTheme="minorHAnsi" w:hAnsiTheme="minorHAnsi" w:cstheme="minorHAnsi"/>
          <w:sz w:val="24"/>
          <w:szCs w:val="24"/>
        </w:rPr>
      </w:pPr>
      <w:r w:rsidRPr="00D97209">
        <w:rPr>
          <w:rFonts w:asciiTheme="minorHAnsi" w:hAnsiTheme="minorHAnsi" w:cstheme="minorHAnsi"/>
          <w:sz w:val="24"/>
          <w:szCs w:val="24"/>
        </w:rPr>
        <w:t xml:space="preserve">DECRETO EXECUTIVO Nº </w:t>
      </w:r>
      <w:r w:rsidR="00D97209" w:rsidRPr="00D97209">
        <w:rPr>
          <w:rFonts w:asciiTheme="minorHAnsi" w:hAnsiTheme="minorHAnsi" w:cstheme="minorHAnsi"/>
          <w:sz w:val="24"/>
          <w:szCs w:val="24"/>
        </w:rPr>
        <w:t>7.098, DE 22 DE JULHO DE 2025</w:t>
      </w:r>
      <w:r w:rsidRPr="00D97209">
        <w:rPr>
          <w:rFonts w:asciiTheme="minorHAnsi" w:hAnsiTheme="minorHAnsi" w:cstheme="minorHAnsi"/>
          <w:sz w:val="24"/>
          <w:szCs w:val="24"/>
        </w:rPr>
        <w:t>.</w:t>
      </w:r>
    </w:p>
    <w:p w14:paraId="29D4E52B" w14:textId="77777777" w:rsidR="00CD458A" w:rsidRPr="00D97209" w:rsidRDefault="00CD458A">
      <w:pPr>
        <w:ind w:left="567" w:right="-426"/>
        <w:jc w:val="both"/>
        <w:rPr>
          <w:rFonts w:asciiTheme="minorHAnsi" w:hAnsiTheme="minorHAnsi" w:cstheme="minorHAnsi"/>
          <w:b/>
          <w:szCs w:val="24"/>
        </w:rPr>
      </w:pPr>
    </w:p>
    <w:p w14:paraId="67686D53" w14:textId="77777777" w:rsidR="00CD458A" w:rsidRPr="00D97209" w:rsidRDefault="00CD458A">
      <w:pPr>
        <w:pStyle w:val="Recuodecorpodetexto31"/>
        <w:ind w:left="567" w:right="-426"/>
        <w:rPr>
          <w:rFonts w:asciiTheme="minorHAnsi" w:hAnsiTheme="minorHAnsi" w:cstheme="minorHAnsi"/>
          <w:sz w:val="24"/>
          <w:szCs w:val="24"/>
        </w:rPr>
      </w:pPr>
    </w:p>
    <w:p w14:paraId="2C36E6AA" w14:textId="43C0CF03" w:rsidR="00CD458A" w:rsidRPr="00D97209" w:rsidRDefault="004B6C47">
      <w:pPr>
        <w:pStyle w:val="Recuodecorpodetexto31"/>
        <w:ind w:left="3969" w:right="-1"/>
        <w:rPr>
          <w:rFonts w:asciiTheme="minorHAnsi" w:hAnsiTheme="minorHAnsi" w:cstheme="minorHAnsi"/>
          <w:b w:val="0"/>
          <w:bCs/>
          <w:color w:val="FF0000"/>
          <w:sz w:val="24"/>
          <w:szCs w:val="24"/>
        </w:rPr>
      </w:pPr>
      <w:r w:rsidRPr="00D97209">
        <w:rPr>
          <w:rFonts w:asciiTheme="minorHAnsi" w:hAnsiTheme="minorHAnsi" w:cstheme="minorHAnsi"/>
          <w:b w:val="0"/>
          <w:bCs/>
          <w:i w:val="0"/>
          <w:sz w:val="24"/>
          <w:szCs w:val="24"/>
        </w:rPr>
        <w:t xml:space="preserve">Declara de utilidade pública, para fins de ampliação e pavimentação, </w:t>
      </w:r>
      <w:r w:rsidR="009D0269" w:rsidRPr="00D97209">
        <w:rPr>
          <w:rFonts w:asciiTheme="minorHAnsi" w:hAnsiTheme="minorHAnsi" w:cstheme="minorHAnsi"/>
          <w:i w:val="0"/>
          <w:sz w:val="24"/>
          <w:szCs w:val="24"/>
        </w:rPr>
        <w:t xml:space="preserve">trecho da </w:t>
      </w:r>
      <w:r w:rsidR="00A537D6" w:rsidRPr="00D97209">
        <w:rPr>
          <w:rFonts w:asciiTheme="minorHAnsi" w:hAnsiTheme="minorHAnsi" w:cstheme="minorHAnsi"/>
          <w:i w:val="0"/>
          <w:sz w:val="24"/>
          <w:szCs w:val="24"/>
        </w:rPr>
        <w:t>Rua 13 de Maio,</w:t>
      </w:r>
      <w:r w:rsidR="00A537D6" w:rsidRPr="00D97209">
        <w:rPr>
          <w:rFonts w:asciiTheme="minorHAnsi" w:hAnsiTheme="minorHAnsi" w:cstheme="minorHAnsi"/>
          <w:b w:val="0"/>
          <w:bCs/>
          <w:i w:val="0"/>
          <w:sz w:val="24"/>
          <w:szCs w:val="24"/>
        </w:rPr>
        <w:t xml:space="preserve"> bairro São José, Flores da Cunha, RS.</w:t>
      </w:r>
    </w:p>
    <w:p w14:paraId="513BD59C" w14:textId="77777777" w:rsidR="00CD458A" w:rsidRPr="00D97209" w:rsidRDefault="00CD458A">
      <w:pPr>
        <w:ind w:left="567" w:right="-1" w:firstLine="1701"/>
        <w:jc w:val="both"/>
        <w:rPr>
          <w:rFonts w:asciiTheme="minorHAnsi" w:hAnsiTheme="minorHAnsi" w:cstheme="minorHAnsi"/>
          <w:bCs/>
          <w:szCs w:val="24"/>
        </w:rPr>
      </w:pPr>
    </w:p>
    <w:p w14:paraId="7F7E90F1" w14:textId="77777777" w:rsidR="00CD458A" w:rsidRPr="00D97209" w:rsidRDefault="00CD458A">
      <w:pPr>
        <w:ind w:left="567" w:right="-1" w:firstLine="1701"/>
        <w:jc w:val="both"/>
        <w:rPr>
          <w:rFonts w:asciiTheme="minorHAnsi" w:hAnsiTheme="minorHAnsi" w:cstheme="minorHAnsi"/>
          <w:szCs w:val="24"/>
        </w:rPr>
      </w:pPr>
    </w:p>
    <w:p w14:paraId="358B747F" w14:textId="19BD5EB3" w:rsidR="00CD458A" w:rsidRPr="00D97209" w:rsidRDefault="00492274" w:rsidP="00D97209">
      <w:pPr>
        <w:spacing w:line="276" w:lineRule="auto"/>
        <w:ind w:firstLine="1134"/>
        <w:jc w:val="both"/>
        <w:rPr>
          <w:rFonts w:asciiTheme="minorHAnsi" w:hAnsiTheme="minorHAnsi" w:cstheme="minorHAnsi"/>
          <w:szCs w:val="24"/>
        </w:rPr>
      </w:pPr>
      <w:r w:rsidRPr="00D97209">
        <w:rPr>
          <w:rFonts w:asciiTheme="minorHAnsi" w:hAnsiTheme="minorHAnsi" w:cstheme="minorHAnsi"/>
          <w:b/>
          <w:smallCaps/>
          <w:szCs w:val="24"/>
        </w:rPr>
        <w:t>CÉSAR ULIAN</w:t>
      </w:r>
      <w:r w:rsidR="004B6C47" w:rsidRPr="00D97209">
        <w:rPr>
          <w:rFonts w:asciiTheme="minorHAnsi" w:hAnsiTheme="minorHAnsi" w:cstheme="minorHAnsi"/>
          <w:b/>
          <w:szCs w:val="24"/>
        </w:rPr>
        <w:t>, Prefeito Municipal de Flores da Cunha,</w:t>
      </w:r>
      <w:r w:rsidR="004B6C47" w:rsidRPr="00D97209">
        <w:rPr>
          <w:rFonts w:asciiTheme="minorHAnsi" w:hAnsiTheme="minorHAnsi" w:cstheme="minorHAnsi"/>
          <w:szCs w:val="24"/>
        </w:rPr>
        <w:t xml:space="preserve"> no uso de suas atribuições que lhe confere o artigo 108, inciso I, alínea “e”, da Lei Orgânica Municipal:</w:t>
      </w:r>
    </w:p>
    <w:p w14:paraId="42010B39" w14:textId="77777777" w:rsidR="00CD458A" w:rsidRPr="00D97209" w:rsidRDefault="004B6C47" w:rsidP="00D97209">
      <w:pPr>
        <w:spacing w:line="276" w:lineRule="auto"/>
        <w:ind w:right="615" w:firstLine="1134"/>
        <w:jc w:val="both"/>
        <w:rPr>
          <w:rFonts w:asciiTheme="minorHAnsi" w:hAnsiTheme="minorHAnsi" w:cstheme="minorHAnsi"/>
          <w:szCs w:val="24"/>
        </w:rPr>
      </w:pPr>
      <w:r w:rsidRPr="00D97209">
        <w:rPr>
          <w:rFonts w:asciiTheme="minorHAnsi" w:hAnsiTheme="minorHAnsi" w:cstheme="minorHAnsi"/>
          <w:szCs w:val="24"/>
        </w:rPr>
        <w:t>Decreta:</w:t>
      </w:r>
    </w:p>
    <w:p w14:paraId="3D185071" w14:textId="77777777" w:rsidR="00CD458A" w:rsidRPr="00D97209" w:rsidRDefault="00CD458A" w:rsidP="00D97209">
      <w:pPr>
        <w:spacing w:line="276" w:lineRule="auto"/>
        <w:ind w:right="-1" w:firstLine="1134"/>
        <w:jc w:val="both"/>
        <w:rPr>
          <w:rFonts w:asciiTheme="minorHAnsi" w:hAnsiTheme="minorHAnsi" w:cstheme="minorHAnsi"/>
          <w:b/>
          <w:szCs w:val="24"/>
        </w:rPr>
      </w:pPr>
    </w:p>
    <w:p w14:paraId="68D2C482" w14:textId="5CEE03C4" w:rsidR="00CD458A" w:rsidRDefault="004B6C47" w:rsidP="00D97209">
      <w:pPr>
        <w:spacing w:line="276" w:lineRule="auto"/>
        <w:ind w:right="-1" w:firstLine="1134"/>
        <w:jc w:val="both"/>
        <w:rPr>
          <w:rFonts w:asciiTheme="minorHAnsi" w:hAnsiTheme="minorHAnsi" w:cstheme="minorHAnsi"/>
          <w:color w:val="auto"/>
          <w:szCs w:val="24"/>
        </w:rPr>
      </w:pPr>
      <w:r w:rsidRPr="00D97209">
        <w:rPr>
          <w:rFonts w:asciiTheme="minorHAnsi" w:hAnsiTheme="minorHAnsi" w:cstheme="minorHAnsi"/>
          <w:b/>
          <w:szCs w:val="24"/>
        </w:rPr>
        <w:t>Art. 1º</w:t>
      </w:r>
      <w:r w:rsidRPr="00D97209">
        <w:rPr>
          <w:rFonts w:asciiTheme="minorHAnsi" w:hAnsiTheme="minorHAnsi" w:cstheme="minorHAnsi"/>
          <w:szCs w:val="24"/>
        </w:rPr>
        <w:t xml:space="preserve"> Fica declarada de utilidade pública, conforme artigo 1° da Resolução do CONAMA 369/06, para fins de ampliação e pavimentação, a área correspondente ao trecho da </w:t>
      </w:r>
      <w:r w:rsidR="00A537D6" w:rsidRPr="00D97209">
        <w:rPr>
          <w:rFonts w:asciiTheme="minorHAnsi" w:hAnsiTheme="minorHAnsi" w:cstheme="minorHAnsi"/>
          <w:szCs w:val="24"/>
        </w:rPr>
        <w:t xml:space="preserve">Rua 13 de Maio, no bairro São José, </w:t>
      </w:r>
      <w:r w:rsidR="00B05DE2" w:rsidRPr="00D97209">
        <w:rPr>
          <w:rFonts w:asciiTheme="minorHAnsi" w:hAnsiTheme="minorHAnsi" w:cstheme="minorHAnsi"/>
          <w:szCs w:val="24"/>
        </w:rPr>
        <w:t xml:space="preserve">no </w:t>
      </w:r>
      <w:r w:rsidRPr="00D97209">
        <w:rPr>
          <w:rFonts w:asciiTheme="minorHAnsi" w:hAnsiTheme="minorHAnsi" w:cstheme="minorHAnsi"/>
          <w:szCs w:val="24"/>
        </w:rPr>
        <w:t xml:space="preserve">município de Flores da Cunha, </w:t>
      </w:r>
      <w:r w:rsidRPr="00D97209">
        <w:rPr>
          <w:rFonts w:asciiTheme="minorHAnsi" w:hAnsiTheme="minorHAnsi" w:cstheme="minorHAnsi"/>
          <w:color w:val="auto"/>
          <w:szCs w:val="24"/>
        </w:rPr>
        <w:t>apresentado no Anexo I deste Decreto.</w:t>
      </w:r>
    </w:p>
    <w:p w14:paraId="084BB6E0" w14:textId="77777777" w:rsidR="00D97209" w:rsidRPr="00D97209" w:rsidRDefault="00D97209" w:rsidP="00D97209">
      <w:pPr>
        <w:spacing w:line="276" w:lineRule="auto"/>
        <w:ind w:right="-1" w:firstLine="1134"/>
        <w:jc w:val="both"/>
        <w:rPr>
          <w:rFonts w:asciiTheme="minorHAnsi" w:hAnsiTheme="minorHAnsi" w:cstheme="minorHAnsi"/>
          <w:color w:val="auto"/>
          <w:szCs w:val="24"/>
        </w:rPr>
      </w:pPr>
    </w:p>
    <w:p w14:paraId="68CCA9A0" w14:textId="6C355F5F" w:rsidR="00CD458A" w:rsidRDefault="004B6C47" w:rsidP="00D97209">
      <w:pPr>
        <w:spacing w:line="276" w:lineRule="auto"/>
        <w:ind w:firstLine="1134"/>
        <w:jc w:val="both"/>
        <w:rPr>
          <w:rFonts w:asciiTheme="minorHAnsi" w:hAnsiTheme="minorHAnsi" w:cstheme="minorHAnsi"/>
          <w:color w:val="auto"/>
          <w:szCs w:val="24"/>
        </w:rPr>
      </w:pPr>
      <w:r w:rsidRPr="00D97209">
        <w:rPr>
          <w:rFonts w:asciiTheme="minorHAnsi" w:hAnsiTheme="minorHAnsi" w:cstheme="minorHAnsi"/>
          <w:bCs/>
          <w:color w:val="auto"/>
          <w:szCs w:val="24"/>
        </w:rPr>
        <w:t>Parágrafo único.</w:t>
      </w:r>
      <w:r w:rsidRPr="00D97209">
        <w:rPr>
          <w:rFonts w:asciiTheme="minorHAnsi" w:hAnsiTheme="minorHAnsi" w:cstheme="minorHAnsi"/>
          <w:b/>
          <w:color w:val="auto"/>
          <w:szCs w:val="24"/>
        </w:rPr>
        <w:t xml:space="preserve"> </w:t>
      </w:r>
      <w:r w:rsidRPr="00D97209">
        <w:rPr>
          <w:rFonts w:asciiTheme="minorHAnsi" w:hAnsiTheme="minorHAnsi" w:cstheme="minorHAnsi"/>
          <w:color w:val="auto"/>
          <w:szCs w:val="24"/>
        </w:rPr>
        <w:t xml:space="preserve">A área declarada de utilidade pública compreende </w:t>
      </w:r>
      <w:r w:rsidR="002D1D01" w:rsidRPr="00D97209">
        <w:rPr>
          <w:rFonts w:asciiTheme="minorHAnsi" w:hAnsiTheme="minorHAnsi" w:cstheme="minorHAnsi"/>
          <w:color w:val="auto"/>
          <w:szCs w:val="24"/>
        </w:rPr>
        <w:t>2.0</w:t>
      </w:r>
      <w:r w:rsidR="00FA7617" w:rsidRPr="00D97209">
        <w:rPr>
          <w:rFonts w:asciiTheme="minorHAnsi" w:hAnsiTheme="minorHAnsi" w:cstheme="minorHAnsi"/>
          <w:color w:val="auto"/>
          <w:szCs w:val="24"/>
        </w:rPr>
        <w:t>00,00</w:t>
      </w:r>
      <w:r w:rsidRPr="00D97209">
        <w:rPr>
          <w:rFonts w:asciiTheme="minorHAnsi" w:hAnsiTheme="minorHAnsi" w:cstheme="minorHAnsi"/>
          <w:color w:val="auto"/>
          <w:szCs w:val="24"/>
        </w:rPr>
        <w:t xml:space="preserve"> m² (</w:t>
      </w:r>
      <w:r w:rsidR="002D1D01" w:rsidRPr="00D97209">
        <w:rPr>
          <w:rFonts w:asciiTheme="minorHAnsi" w:hAnsiTheme="minorHAnsi" w:cstheme="minorHAnsi"/>
          <w:color w:val="auto"/>
          <w:szCs w:val="24"/>
        </w:rPr>
        <w:t>100</w:t>
      </w:r>
      <w:r w:rsidRPr="00D97209">
        <w:rPr>
          <w:rFonts w:asciiTheme="minorHAnsi" w:hAnsiTheme="minorHAnsi" w:cstheme="minorHAnsi"/>
          <w:color w:val="auto"/>
          <w:szCs w:val="24"/>
        </w:rPr>
        <w:t>,00 metros de extensão X 20,00 metros de largura)</w:t>
      </w:r>
      <w:r w:rsidR="00FD0706" w:rsidRPr="00D97209">
        <w:rPr>
          <w:rFonts w:asciiTheme="minorHAnsi" w:hAnsiTheme="minorHAnsi" w:cstheme="minorHAnsi"/>
          <w:color w:val="auto"/>
          <w:szCs w:val="24"/>
        </w:rPr>
        <w:t>, sob as coordenadas geográficas abaixo:</w:t>
      </w:r>
    </w:p>
    <w:p w14:paraId="03EE8185" w14:textId="77777777" w:rsidR="00D97209" w:rsidRPr="00D97209" w:rsidRDefault="00D97209" w:rsidP="00D97209">
      <w:pPr>
        <w:spacing w:line="276" w:lineRule="auto"/>
        <w:ind w:firstLine="1134"/>
        <w:jc w:val="both"/>
        <w:rPr>
          <w:rFonts w:asciiTheme="minorHAnsi" w:hAnsiTheme="minorHAnsi" w:cstheme="minorHAnsi"/>
          <w:color w:val="auto"/>
          <w:szCs w:val="24"/>
        </w:rPr>
      </w:pPr>
    </w:p>
    <w:tbl>
      <w:tblPr>
        <w:tblStyle w:val="Tabelacomgrade"/>
        <w:tblW w:w="0" w:type="auto"/>
        <w:tblInd w:w="567" w:type="dxa"/>
        <w:tblLook w:val="04A0" w:firstRow="1" w:lastRow="0" w:firstColumn="1" w:lastColumn="0" w:noHBand="0" w:noVBand="1"/>
      </w:tblPr>
      <w:tblGrid>
        <w:gridCol w:w="2731"/>
        <w:gridCol w:w="2738"/>
        <w:gridCol w:w="2741"/>
      </w:tblGrid>
      <w:tr w:rsidR="00710D09" w:rsidRPr="00D97209" w14:paraId="0FA4EB0C" w14:textId="77777777" w:rsidTr="00FD0706">
        <w:tc>
          <w:tcPr>
            <w:tcW w:w="2812" w:type="dxa"/>
          </w:tcPr>
          <w:p w14:paraId="0770C613" w14:textId="54E98F27" w:rsidR="00FD0706" w:rsidRPr="00D97209" w:rsidRDefault="006D0652">
            <w:pPr>
              <w:spacing w:line="360" w:lineRule="auto"/>
              <w:jc w:val="both"/>
              <w:rPr>
                <w:rFonts w:asciiTheme="minorHAnsi" w:hAnsiTheme="minorHAnsi" w:cstheme="minorHAnsi"/>
                <w:color w:val="auto"/>
                <w:szCs w:val="24"/>
              </w:rPr>
            </w:pP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Coordenadas geográficas</w:t>
            </w:r>
          </w:p>
        </w:tc>
        <w:tc>
          <w:tcPr>
            <w:tcW w:w="2812" w:type="dxa"/>
          </w:tcPr>
          <w:p w14:paraId="29E471BC" w14:textId="27431B66" w:rsidR="00FD0706" w:rsidRPr="00D97209" w:rsidRDefault="006D0652">
            <w:pPr>
              <w:spacing w:line="360" w:lineRule="auto"/>
              <w:jc w:val="both"/>
              <w:rPr>
                <w:rFonts w:asciiTheme="minorHAnsi" w:hAnsiTheme="minorHAnsi" w:cstheme="minorHAnsi"/>
                <w:color w:val="auto"/>
                <w:szCs w:val="24"/>
              </w:rPr>
            </w:pP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Latitude</w:t>
            </w:r>
          </w:p>
        </w:tc>
        <w:tc>
          <w:tcPr>
            <w:tcW w:w="2812" w:type="dxa"/>
          </w:tcPr>
          <w:p w14:paraId="0C6B68EC" w14:textId="600B99C5" w:rsidR="00FD0706" w:rsidRPr="00D97209" w:rsidRDefault="006D0652">
            <w:pPr>
              <w:spacing w:line="360" w:lineRule="auto"/>
              <w:jc w:val="both"/>
              <w:rPr>
                <w:rFonts w:asciiTheme="minorHAnsi" w:hAnsiTheme="minorHAnsi" w:cstheme="minorHAnsi"/>
                <w:color w:val="auto"/>
                <w:szCs w:val="24"/>
              </w:rPr>
            </w:pP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Longitude</w:t>
            </w:r>
          </w:p>
        </w:tc>
      </w:tr>
      <w:tr w:rsidR="00710D09" w:rsidRPr="00D97209" w14:paraId="0E8C39EB" w14:textId="77777777" w:rsidTr="00FD0706">
        <w:tc>
          <w:tcPr>
            <w:tcW w:w="2812" w:type="dxa"/>
            <w:vAlign w:val="center"/>
          </w:tcPr>
          <w:p w14:paraId="44D9DF82" w14:textId="2FC00E5F" w:rsidR="006D0652" w:rsidRPr="00D97209" w:rsidRDefault="006D0652" w:rsidP="00FD0706">
            <w:pPr>
              <w:spacing w:line="360" w:lineRule="auto"/>
              <w:jc w:val="center"/>
              <w:rPr>
                <w:rFonts w:asciiTheme="minorHAnsi" w:hAnsiTheme="minorHAnsi" w:cstheme="minorHAnsi"/>
                <w:color w:val="auto"/>
                <w:szCs w:val="24"/>
              </w:rPr>
            </w:pP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Ponto inicial</w:t>
            </w:r>
          </w:p>
        </w:tc>
        <w:tc>
          <w:tcPr>
            <w:tcW w:w="2812" w:type="dxa"/>
          </w:tcPr>
          <w:p w14:paraId="6654492D" w14:textId="2E4658D2" w:rsidR="006D0652" w:rsidRPr="00D97209" w:rsidRDefault="00C503F2">
            <w:pPr>
              <w:spacing w:line="360" w:lineRule="auto"/>
              <w:jc w:val="both"/>
              <w:rPr>
                <w:rFonts w:asciiTheme="minorHAnsi" w:hAnsiTheme="minorHAnsi" w:cstheme="minorHAnsi"/>
                <w:color w:val="auto"/>
                <w:szCs w:val="24"/>
              </w:rPr>
            </w:pP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2</w:t>
            </w:r>
            <w:r w:rsidR="009D0269" w:rsidRPr="00D97209">
              <w:rPr>
                <w:rFonts w:asciiTheme="minorHAnsi" w:hAnsiTheme="minorHAnsi" w:cstheme="minorHAnsi"/>
                <w:color w:val="auto"/>
                <w:szCs w:val="24"/>
              </w:rPr>
              <w:t>9</w:t>
            </w: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°</w:t>
            </w:r>
            <w:r w:rsidR="009D0269" w:rsidRPr="00D97209">
              <w:rPr>
                <w:rFonts w:asciiTheme="minorHAnsi" w:hAnsiTheme="minorHAnsi" w:cstheme="minorHAnsi"/>
                <w:color w:val="auto"/>
                <w:szCs w:val="24"/>
              </w:rPr>
              <w:t>0</w:t>
            </w:r>
            <w:r w:rsidR="00710D09" w:rsidRPr="00D97209">
              <w:rPr>
                <w:rFonts w:asciiTheme="minorHAnsi" w:hAnsiTheme="minorHAnsi" w:cstheme="minorHAnsi"/>
                <w:color w:val="auto"/>
                <w:szCs w:val="24"/>
              </w:rPr>
              <w:t>1</w:t>
            </w: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’</w:t>
            </w:r>
            <w:r w:rsidR="00710D09" w:rsidRPr="00D97209">
              <w:rPr>
                <w:rFonts w:asciiTheme="minorHAnsi" w:hAnsiTheme="minorHAnsi" w:cstheme="minorHAnsi"/>
                <w:color w:val="auto"/>
                <w:szCs w:val="24"/>
              </w:rPr>
              <w:t>45</w:t>
            </w: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.</w:t>
            </w:r>
            <w:r w:rsidR="002D1D01" w:rsidRPr="00D97209">
              <w:rPr>
                <w:rFonts w:asciiTheme="minorHAnsi" w:hAnsiTheme="minorHAnsi" w:cstheme="minorHAnsi"/>
                <w:color w:val="auto"/>
                <w:szCs w:val="24"/>
              </w:rPr>
              <w:t>26</w:t>
            </w: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’’S</w:t>
            </w:r>
          </w:p>
        </w:tc>
        <w:tc>
          <w:tcPr>
            <w:tcW w:w="2812" w:type="dxa"/>
          </w:tcPr>
          <w:p w14:paraId="7560683F" w14:textId="7B2E7E49" w:rsidR="006D0652" w:rsidRPr="00D97209" w:rsidRDefault="00746E4B">
            <w:pPr>
              <w:spacing w:line="360" w:lineRule="auto"/>
              <w:jc w:val="both"/>
              <w:rPr>
                <w:rFonts w:asciiTheme="minorHAnsi" w:hAnsiTheme="minorHAnsi" w:cstheme="minorHAnsi"/>
                <w:color w:val="auto"/>
                <w:szCs w:val="24"/>
              </w:rPr>
            </w:pP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51</w:t>
            </w:r>
            <w:r w:rsidR="00C503F2" w:rsidRPr="00D97209">
              <w:rPr>
                <w:rFonts w:asciiTheme="minorHAnsi" w:hAnsiTheme="minorHAnsi" w:cstheme="minorHAnsi"/>
                <w:color w:val="auto"/>
                <w:szCs w:val="24"/>
              </w:rPr>
              <w:t>°</w:t>
            </w:r>
            <w:r w:rsidR="00710D09" w:rsidRPr="00D97209">
              <w:rPr>
                <w:rFonts w:asciiTheme="minorHAnsi" w:hAnsiTheme="minorHAnsi" w:cstheme="minorHAnsi"/>
                <w:color w:val="auto"/>
                <w:szCs w:val="24"/>
              </w:rPr>
              <w:t>10</w:t>
            </w:r>
            <w:r w:rsidR="00C503F2" w:rsidRPr="00D97209">
              <w:rPr>
                <w:rFonts w:asciiTheme="minorHAnsi" w:hAnsiTheme="minorHAnsi" w:cstheme="minorHAnsi"/>
                <w:color w:val="auto"/>
                <w:szCs w:val="24"/>
              </w:rPr>
              <w:t>’</w:t>
            </w:r>
            <w:r w:rsidR="00B05DE2" w:rsidRPr="00D97209">
              <w:rPr>
                <w:rFonts w:asciiTheme="minorHAnsi" w:hAnsiTheme="minorHAnsi" w:cstheme="minorHAnsi"/>
                <w:color w:val="auto"/>
                <w:szCs w:val="24"/>
              </w:rPr>
              <w:t>3</w:t>
            </w:r>
            <w:r w:rsidR="00710D09" w:rsidRPr="00D97209">
              <w:rPr>
                <w:rFonts w:asciiTheme="minorHAnsi" w:hAnsiTheme="minorHAnsi" w:cstheme="minorHAnsi"/>
                <w:color w:val="auto"/>
                <w:szCs w:val="24"/>
              </w:rPr>
              <w:t>1</w:t>
            </w:r>
            <w:r w:rsidR="00C503F2" w:rsidRPr="00D97209">
              <w:rPr>
                <w:rFonts w:asciiTheme="minorHAnsi" w:hAnsiTheme="minorHAnsi" w:cstheme="minorHAnsi"/>
                <w:color w:val="auto"/>
                <w:szCs w:val="24"/>
              </w:rPr>
              <w:t>.</w:t>
            </w:r>
            <w:r w:rsidR="00710D09" w:rsidRPr="00D97209">
              <w:rPr>
                <w:rFonts w:asciiTheme="minorHAnsi" w:hAnsiTheme="minorHAnsi" w:cstheme="minorHAnsi"/>
                <w:color w:val="auto"/>
                <w:szCs w:val="24"/>
              </w:rPr>
              <w:t>3</w:t>
            </w:r>
            <w:r w:rsidR="002D1D01" w:rsidRPr="00D97209">
              <w:rPr>
                <w:rFonts w:asciiTheme="minorHAnsi" w:hAnsiTheme="minorHAnsi" w:cstheme="minorHAnsi"/>
                <w:color w:val="auto"/>
                <w:szCs w:val="24"/>
              </w:rPr>
              <w:t>4</w:t>
            </w:r>
            <w:r w:rsidR="00C503F2" w:rsidRPr="00D97209">
              <w:rPr>
                <w:rFonts w:asciiTheme="minorHAnsi" w:hAnsiTheme="minorHAnsi" w:cstheme="minorHAnsi"/>
                <w:color w:val="auto"/>
                <w:szCs w:val="24"/>
              </w:rPr>
              <w:t>’’O</w:t>
            </w:r>
          </w:p>
        </w:tc>
      </w:tr>
      <w:tr w:rsidR="00710D09" w:rsidRPr="00D97209" w14:paraId="4E4D9710" w14:textId="77777777" w:rsidTr="00FD0706">
        <w:tc>
          <w:tcPr>
            <w:tcW w:w="2812" w:type="dxa"/>
          </w:tcPr>
          <w:p w14:paraId="349697C1" w14:textId="2214CA78" w:rsidR="006D0652" w:rsidRPr="00D97209" w:rsidRDefault="006D0652" w:rsidP="006D0652">
            <w:pPr>
              <w:spacing w:line="360" w:lineRule="auto"/>
              <w:jc w:val="center"/>
              <w:rPr>
                <w:rFonts w:asciiTheme="minorHAnsi" w:hAnsiTheme="minorHAnsi" w:cstheme="minorHAnsi"/>
                <w:color w:val="auto"/>
                <w:szCs w:val="24"/>
              </w:rPr>
            </w:pP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Ponto final</w:t>
            </w:r>
          </w:p>
        </w:tc>
        <w:tc>
          <w:tcPr>
            <w:tcW w:w="2812" w:type="dxa"/>
          </w:tcPr>
          <w:p w14:paraId="64D15537" w14:textId="24D28B01" w:rsidR="006D0652" w:rsidRPr="00D97209" w:rsidRDefault="00C503F2">
            <w:pPr>
              <w:spacing w:line="360" w:lineRule="auto"/>
              <w:jc w:val="both"/>
              <w:rPr>
                <w:rFonts w:asciiTheme="minorHAnsi" w:hAnsiTheme="minorHAnsi" w:cstheme="minorHAnsi"/>
                <w:color w:val="auto"/>
                <w:szCs w:val="24"/>
              </w:rPr>
            </w:pP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2</w:t>
            </w:r>
            <w:r w:rsidR="009D0269" w:rsidRPr="00D97209">
              <w:rPr>
                <w:rFonts w:asciiTheme="minorHAnsi" w:hAnsiTheme="minorHAnsi" w:cstheme="minorHAnsi"/>
                <w:color w:val="auto"/>
                <w:szCs w:val="24"/>
              </w:rPr>
              <w:t>9</w:t>
            </w: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°</w:t>
            </w:r>
            <w:r w:rsidR="00746E4B" w:rsidRPr="00D97209">
              <w:rPr>
                <w:rFonts w:asciiTheme="minorHAnsi" w:hAnsiTheme="minorHAnsi" w:cstheme="minorHAnsi"/>
                <w:color w:val="auto"/>
                <w:szCs w:val="24"/>
              </w:rPr>
              <w:t>0</w:t>
            </w:r>
            <w:r w:rsidR="00710D09" w:rsidRPr="00D97209">
              <w:rPr>
                <w:rFonts w:asciiTheme="minorHAnsi" w:hAnsiTheme="minorHAnsi" w:cstheme="minorHAnsi"/>
                <w:color w:val="auto"/>
                <w:szCs w:val="24"/>
              </w:rPr>
              <w:t>1</w:t>
            </w: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’</w:t>
            </w:r>
            <w:r w:rsidR="00710D09" w:rsidRPr="00D97209">
              <w:rPr>
                <w:rFonts w:asciiTheme="minorHAnsi" w:hAnsiTheme="minorHAnsi" w:cstheme="minorHAnsi"/>
                <w:color w:val="auto"/>
                <w:szCs w:val="24"/>
              </w:rPr>
              <w:t>48</w:t>
            </w: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.</w:t>
            </w:r>
            <w:r w:rsidR="002D1D01" w:rsidRPr="00D97209">
              <w:rPr>
                <w:rFonts w:asciiTheme="minorHAnsi" w:hAnsiTheme="minorHAnsi" w:cstheme="minorHAnsi"/>
                <w:color w:val="auto"/>
                <w:szCs w:val="24"/>
              </w:rPr>
              <w:t>42</w:t>
            </w: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’’</w:t>
            </w:r>
            <w:r w:rsidR="006D0652" w:rsidRPr="00D97209">
              <w:rPr>
                <w:rFonts w:asciiTheme="minorHAnsi" w:hAnsiTheme="minorHAnsi" w:cstheme="minorHAnsi"/>
                <w:color w:val="auto"/>
                <w:szCs w:val="24"/>
              </w:rPr>
              <w:t>S</w:t>
            </w:r>
          </w:p>
        </w:tc>
        <w:tc>
          <w:tcPr>
            <w:tcW w:w="2812" w:type="dxa"/>
          </w:tcPr>
          <w:p w14:paraId="1048A779" w14:textId="23997CD2" w:rsidR="006D0652" w:rsidRPr="00D97209" w:rsidRDefault="00C503F2">
            <w:pPr>
              <w:spacing w:line="360" w:lineRule="auto"/>
              <w:jc w:val="both"/>
              <w:rPr>
                <w:rFonts w:asciiTheme="minorHAnsi" w:hAnsiTheme="minorHAnsi" w:cstheme="minorHAnsi"/>
                <w:color w:val="auto"/>
                <w:szCs w:val="24"/>
              </w:rPr>
            </w:pP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51°</w:t>
            </w:r>
            <w:r w:rsidR="00710D09" w:rsidRPr="00D97209">
              <w:rPr>
                <w:rFonts w:asciiTheme="minorHAnsi" w:hAnsiTheme="minorHAnsi" w:cstheme="minorHAnsi"/>
                <w:color w:val="auto"/>
                <w:szCs w:val="24"/>
              </w:rPr>
              <w:t>10</w:t>
            </w: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’</w:t>
            </w:r>
            <w:r w:rsidR="002D1D01" w:rsidRPr="00D97209">
              <w:rPr>
                <w:rFonts w:asciiTheme="minorHAnsi" w:hAnsiTheme="minorHAnsi" w:cstheme="minorHAnsi"/>
                <w:color w:val="auto"/>
                <w:szCs w:val="24"/>
              </w:rPr>
              <w:t>31</w:t>
            </w:r>
            <w:r w:rsidR="00746E4B" w:rsidRPr="00D97209">
              <w:rPr>
                <w:rFonts w:asciiTheme="minorHAnsi" w:hAnsiTheme="minorHAnsi" w:cstheme="minorHAnsi"/>
                <w:color w:val="auto"/>
                <w:szCs w:val="24"/>
              </w:rPr>
              <w:t>.</w:t>
            </w:r>
            <w:r w:rsidR="002D1D01" w:rsidRPr="00D97209">
              <w:rPr>
                <w:rFonts w:asciiTheme="minorHAnsi" w:hAnsiTheme="minorHAnsi" w:cstheme="minorHAnsi"/>
                <w:color w:val="auto"/>
                <w:szCs w:val="24"/>
              </w:rPr>
              <w:t>17</w:t>
            </w: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’’O</w:t>
            </w:r>
          </w:p>
        </w:tc>
      </w:tr>
    </w:tbl>
    <w:p w14:paraId="0E9460FB" w14:textId="77777777" w:rsidR="00CD458A" w:rsidRPr="00D97209" w:rsidRDefault="004B6C47">
      <w:pPr>
        <w:spacing w:line="360" w:lineRule="auto"/>
        <w:ind w:left="567" w:firstLine="709"/>
        <w:jc w:val="both"/>
        <w:rPr>
          <w:rFonts w:asciiTheme="minorHAnsi" w:hAnsiTheme="minorHAnsi" w:cstheme="minorHAnsi"/>
          <w:szCs w:val="24"/>
        </w:rPr>
      </w:pPr>
      <w:r w:rsidRPr="00D97209">
        <w:rPr>
          <w:rFonts w:asciiTheme="minorHAnsi" w:hAnsiTheme="minorHAnsi" w:cstheme="minorHAnsi"/>
          <w:szCs w:val="24"/>
        </w:rPr>
        <w:t xml:space="preserve"> </w:t>
      </w:r>
    </w:p>
    <w:p w14:paraId="6D592857" w14:textId="77777777" w:rsidR="00CD458A" w:rsidRDefault="004B6C47" w:rsidP="00D97209">
      <w:pPr>
        <w:spacing w:line="276" w:lineRule="auto"/>
        <w:ind w:firstLine="1134"/>
        <w:jc w:val="both"/>
        <w:rPr>
          <w:rFonts w:asciiTheme="minorHAnsi" w:hAnsiTheme="minorHAnsi" w:cstheme="minorHAnsi"/>
          <w:szCs w:val="24"/>
        </w:rPr>
      </w:pPr>
      <w:r w:rsidRPr="00D97209">
        <w:rPr>
          <w:rFonts w:asciiTheme="minorHAnsi" w:hAnsiTheme="minorHAnsi" w:cstheme="minorHAnsi"/>
          <w:b/>
          <w:szCs w:val="24"/>
        </w:rPr>
        <w:t>Art. 2º</w:t>
      </w:r>
      <w:r w:rsidRPr="00D97209">
        <w:rPr>
          <w:rFonts w:asciiTheme="minorHAnsi" w:hAnsiTheme="minorHAnsi" w:cstheme="minorHAnsi"/>
          <w:szCs w:val="24"/>
        </w:rPr>
        <w:t xml:space="preserve"> Este Decreto entra em vigor na data de sua publicação.</w:t>
      </w:r>
    </w:p>
    <w:p w14:paraId="69BA18DE" w14:textId="77777777" w:rsidR="00D97209" w:rsidRPr="00D97209" w:rsidRDefault="00D97209" w:rsidP="00D97209">
      <w:pPr>
        <w:spacing w:line="276" w:lineRule="auto"/>
        <w:ind w:firstLine="1134"/>
        <w:jc w:val="both"/>
        <w:rPr>
          <w:rFonts w:asciiTheme="minorHAnsi" w:hAnsiTheme="minorHAnsi" w:cstheme="minorHAnsi"/>
          <w:szCs w:val="24"/>
        </w:rPr>
      </w:pPr>
    </w:p>
    <w:p w14:paraId="54579CC7" w14:textId="27566F77" w:rsidR="00CD458A" w:rsidRPr="00D97209" w:rsidRDefault="004B6C47" w:rsidP="00D97209">
      <w:pPr>
        <w:spacing w:line="276" w:lineRule="auto"/>
        <w:ind w:firstLine="1134"/>
        <w:jc w:val="both"/>
        <w:rPr>
          <w:rFonts w:asciiTheme="minorHAnsi" w:hAnsiTheme="minorHAnsi" w:cstheme="minorHAnsi"/>
          <w:szCs w:val="24"/>
        </w:rPr>
      </w:pPr>
      <w:r w:rsidRPr="00D97209">
        <w:rPr>
          <w:rFonts w:asciiTheme="minorHAnsi" w:hAnsiTheme="minorHAnsi" w:cstheme="minorHAnsi"/>
          <w:b/>
          <w:szCs w:val="24"/>
        </w:rPr>
        <w:t>Gabinete do Prefeito Municipal de Flores da Cunha,</w:t>
      </w:r>
      <w:r w:rsidRPr="00D97209">
        <w:rPr>
          <w:rFonts w:asciiTheme="minorHAnsi" w:hAnsiTheme="minorHAnsi" w:cstheme="minorHAnsi"/>
          <w:szCs w:val="24"/>
        </w:rPr>
        <w:t xml:space="preserve"> ao</w:t>
      </w:r>
      <w:r w:rsidR="00D97209">
        <w:rPr>
          <w:rFonts w:asciiTheme="minorHAnsi" w:hAnsiTheme="minorHAnsi" w:cstheme="minorHAnsi"/>
          <w:szCs w:val="24"/>
        </w:rPr>
        <w:t xml:space="preserve">s vinte e dois dias do mês de </w:t>
      </w:r>
      <w:r w:rsidR="00A537D6" w:rsidRPr="00D97209">
        <w:rPr>
          <w:rFonts w:asciiTheme="minorHAnsi" w:hAnsiTheme="minorHAnsi" w:cstheme="minorHAnsi"/>
          <w:szCs w:val="24"/>
        </w:rPr>
        <w:t xml:space="preserve">julho do </w:t>
      </w:r>
      <w:r w:rsidR="00FA1413" w:rsidRPr="00D97209">
        <w:rPr>
          <w:rFonts w:asciiTheme="minorHAnsi" w:hAnsiTheme="minorHAnsi" w:cstheme="minorHAnsi"/>
          <w:szCs w:val="24"/>
        </w:rPr>
        <w:t xml:space="preserve">ano de dois mil e vinte e </w:t>
      </w:r>
      <w:r w:rsidR="002665DF" w:rsidRPr="00D97209">
        <w:rPr>
          <w:rFonts w:asciiTheme="minorHAnsi" w:hAnsiTheme="minorHAnsi" w:cstheme="minorHAnsi"/>
          <w:szCs w:val="24"/>
        </w:rPr>
        <w:t>cinco</w:t>
      </w:r>
      <w:r w:rsidR="00FA1413" w:rsidRPr="00D97209">
        <w:rPr>
          <w:rFonts w:asciiTheme="minorHAnsi" w:hAnsiTheme="minorHAnsi" w:cstheme="minorHAnsi"/>
          <w:szCs w:val="24"/>
        </w:rPr>
        <w:t>.</w:t>
      </w:r>
    </w:p>
    <w:p w14:paraId="337D6B0D" w14:textId="09330744" w:rsidR="00CD458A" w:rsidRPr="00D97209" w:rsidRDefault="00CD458A">
      <w:pPr>
        <w:rPr>
          <w:rFonts w:asciiTheme="minorHAnsi" w:hAnsiTheme="minorHAnsi" w:cstheme="minorHAnsi"/>
          <w:b/>
          <w:szCs w:val="24"/>
        </w:rPr>
      </w:pPr>
    </w:p>
    <w:p w14:paraId="6D809EF9" w14:textId="77777777" w:rsidR="00CD458A" w:rsidRPr="00D97209" w:rsidRDefault="00CD458A">
      <w:pPr>
        <w:rPr>
          <w:rFonts w:asciiTheme="minorHAnsi" w:hAnsiTheme="minorHAnsi" w:cstheme="minorHAnsi"/>
          <w:b/>
          <w:szCs w:val="24"/>
        </w:rPr>
      </w:pPr>
    </w:p>
    <w:p w14:paraId="7A5F9AB5" w14:textId="60D3EB13" w:rsidR="00CD458A" w:rsidRPr="00D97209" w:rsidRDefault="00492274">
      <w:pPr>
        <w:ind w:left="567"/>
        <w:jc w:val="center"/>
        <w:rPr>
          <w:rFonts w:asciiTheme="minorHAnsi" w:hAnsiTheme="minorHAnsi" w:cstheme="minorHAnsi"/>
          <w:b/>
          <w:szCs w:val="24"/>
        </w:rPr>
      </w:pPr>
      <w:r w:rsidRPr="00D97209">
        <w:rPr>
          <w:rFonts w:asciiTheme="minorHAnsi" w:hAnsiTheme="minorHAnsi" w:cstheme="minorHAnsi"/>
          <w:b/>
          <w:szCs w:val="24"/>
        </w:rPr>
        <w:t>CÉSAR ULIAN</w:t>
      </w:r>
    </w:p>
    <w:p w14:paraId="40BF1374" w14:textId="140BCEBA" w:rsidR="00CD458A" w:rsidRPr="00D97209" w:rsidRDefault="004B6C47">
      <w:pPr>
        <w:ind w:left="567"/>
        <w:jc w:val="center"/>
        <w:rPr>
          <w:rFonts w:asciiTheme="minorHAnsi" w:hAnsiTheme="minorHAnsi" w:cstheme="minorHAnsi"/>
          <w:szCs w:val="24"/>
        </w:rPr>
      </w:pPr>
      <w:r w:rsidRPr="00D97209">
        <w:rPr>
          <w:rFonts w:asciiTheme="minorHAnsi" w:hAnsiTheme="minorHAnsi" w:cstheme="minorHAnsi"/>
          <w:b/>
          <w:szCs w:val="24"/>
        </w:rPr>
        <w:t>Prefeito Municipal</w:t>
      </w:r>
    </w:p>
    <w:p w14:paraId="7D5A3329" w14:textId="77777777" w:rsidR="00CD458A" w:rsidRDefault="00CD458A">
      <w:pPr>
        <w:rPr>
          <w:rFonts w:ascii="Arial" w:hAnsi="Arial" w:cs="Arial"/>
          <w:szCs w:val="24"/>
        </w:rPr>
      </w:pPr>
    </w:p>
    <w:p w14:paraId="158E6E0B" w14:textId="77777777" w:rsidR="00CD458A" w:rsidRDefault="00CD458A">
      <w:pPr>
        <w:rPr>
          <w:rFonts w:ascii="Arial" w:hAnsi="Arial" w:cs="Arial"/>
          <w:szCs w:val="24"/>
        </w:rPr>
      </w:pPr>
    </w:p>
    <w:p w14:paraId="1420661A" w14:textId="77777777" w:rsidR="00CD458A" w:rsidRDefault="004B6C47">
      <w:pPr>
        <w:widowControl w:val="0"/>
        <w:ind w:left="5387"/>
        <w:jc w:val="center"/>
        <w:textAlignment w:val="baseline"/>
        <w:rPr>
          <w:rFonts w:ascii="Gentium Book Basic" w:eastAsia="SimSun" w:hAnsi="Gentium Book Basic" w:cs="Gentium Book Basic"/>
          <w:sz w:val="16"/>
          <w:szCs w:val="16"/>
          <w:lang w:bidi="hi-IN"/>
        </w:rPr>
      </w:pPr>
      <w:r>
        <w:rPr>
          <w:rFonts w:ascii="Gentium Book Basic" w:eastAsia="SimSun" w:hAnsi="Gentium Book Basic" w:cs="Gentium Book Basic"/>
          <w:sz w:val="16"/>
          <w:szCs w:val="16"/>
          <w:lang w:bidi="hi-IN"/>
        </w:rPr>
        <w:t>Registrado</w:t>
      </w:r>
      <w:r>
        <w:rPr>
          <w:rFonts w:ascii="Gentium Book Basic" w:eastAsia="Gentium Book Basic" w:hAnsi="Gentium Book Basic" w:cs="Gentium Book Basic"/>
          <w:sz w:val="16"/>
          <w:szCs w:val="16"/>
          <w:lang w:bidi="hi-IN"/>
        </w:rPr>
        <w:t xml:space="preserve"> </w:t>
      </w:r>
      <w:r>
        <w:rPr>
          <w:rFonts w:ascii="Gentium Book Basic" w:eastAsia="SimSun" w:hAnsi="Gentium Book Basic" w:cs="Gentium Book Basic"/>
          <w:sz w:val="16"/>
          <w:szCs w:val="16"/>
          <w:lang w:bidi="hi-IN"/>
        </w:rPr>
        <w:t>e</w:t>
      </w:r>
      <w:r>
        <w:rPr>
          <w:rFonts w:ascii="Gentium Book Basic" w:eastAsia="Gentium Book Basic" w:hAnsi="Gentium Book Basic" w:cs="Gentium Book Basic"/>
          <w:sz w:val="16"/>
          <w:szCs w:val="16"/>
          <w:lang w:bidi="hi-IN"/>
        </w:rPr>
        <w:t xml:space="preserve"> </w:t>
      </w:r>
      <w:r>
        <w:rPr>
          <w:rFonts w:ascii="Gentium Book Basic" w:eastAsia="SimSun" w:hAnsi="Gentium Book Basic" w:cs="Gentium Book Basic"/>
          <w:sz w:val="16"/>
          <w:szCs w:val="16"/>
          <w:lang w:bidi="hi-IN"/>
        </w:rPr>
        <w:t>Publicado</w:t>
      </w:r>
    </w:p>
    <w:p w14:paraId="3D3732DC" w14:textId="3E0D59D6" w:rsidR="00CD458A" w:rsidRDefault="004B6C47" w:rsidP="00D97209">
      <w:pPr>
        <w:widowControl w:val="0"/>
        <w:ind w:left="5387"/>
        <w:jc w:val="center"/>
        <w:textAlignment w:val="baseline"/>
        <w:rPr>
          <w:rFonts w:ascii="Gentium Book Basic" w:eastAsia="Gentium Book Basic" w:hAnsi="Gentium Book Basic" w:cs="Gentium Book Basic"/>
          <w:sz w:val="16"/>
          <w:szCs w:val="16"/>
          <w:lang w:bidi="hi-IN"/>
        </w:rPr>
      </w:pPr>
      <w:r>
        <w:rPr>
          <w:rFonts w:ascii="Gentium Book Basic" w:eastAsia="SimSun" w:hAnsi="Gentium Book Basic" w:cs="Gentium Book Basic"/>
          <w:sz w:val="16"/>
          <w:szCs w:val="16"/>
          <w:lang w:bidi="hi-IN"/>
        </w:rPr>
        <w:t>Em</w:t>
      </w:r>
      <w:r>
        <w:rPr>
          <w:rFonts w:ascii="Gentium Book Basic" w:eastAsia="Gentium Book Basic" w:hAnsi="Gentium Book Basic" w:cs="Gentium Book Basic"/>
          <w:sz w:val="16"/>
          <w:szCs w:val="16"/>
          <w:lang w:bidi="hi-IN"/>
        </w:rPr>
        <w:t xml:space="preserve"> </w:t>
      </w:r>
      <w:r w:rsidR="00D97209">
        <w:rPr>
          <w:rFonts w:ascii="Gentium Book Basic" w:eastAsia="Gentium Book Basic" w:hAnsi="Gentium Book Basic" w:cs="Gentium Book Basic"/>
          <w:sz w:val="16"/>
          <w:szCs w:val="16"/>
          <w:lang w:bidi="hi-IN"/>
        </w:rPr>
        <w:t>22/07/2025</w:t>
      </w:r>
    </w:p>
    <w:p w14:paraId="49211E6A" w14:textId="77777777" w:rsidR="00D97209" w:rsidRPr="00D97209" w:rsidRDefault="00D97209" w:rsidP="00D97209">
      <w:pPr>
        <w:widowControl w:val="0"/>
        <w:ind w:left="5387"/>
        <w:jc w:val="center"/>
        <w:textAlignment w:val="baseline"/>
      </w:pPr>
    </w:p>
    <w:p w14:paraId="09A6EE34" w14:textId="77777777" w:rsidR="00CD458A" w:rsidRDefault="004B6C47">
      <w:pPr>
        <w:widowControl w:val="0"/>
        <w:ind w:left="5387"/>
        <w:jc w:val="center"/>
        <w:textAlignment w:val="baseline"/>
        <w:rPr>
          <w:rFonts w:ascii="Gentium Book Basic" w:eastAsia="SimSun" w:hAnsi="Gentium Book Basic" w:cs="Gentium Book Basic"/>
          <w:sz w:val="16"/>
          <w:szCs w:val="16"/>
          <w:lang w:bidi="hi-IN"/>
        </w:rPr>
      </w:pPr>
      <w:r>
        <w:rPr>
          <w:rFonts w:ascii="Gentium Book Basic" w:eastAsia="SimSun" w:hAnsi="Gentium Book Basic" w:cs="Gentium Book Basic"/>
          <w:sz w:val="16"/>
          <w:szCs w:val="16"/>
          <w:lang w:bidi="hi-IN"/>
        </w:rPr>
        <w:t>___________________________</w:t>
      </w:r>
    </w:p>
    <w:p w14:paraId="266D4246" w14:textId="5295CC0D" w:rsidR="006E7291" w:rsidRPr="00D97209" w:rsidRDefault="00D97209">
      <w:pPr>
        <w:widowControl w:val="0"/>
        <w:ind w:left="5387"/>
        <w:jc w:val="center"/>
        <w:textAlignment w:val="baseline"/>
        <w:rPr>
          <w:rFonts w:ascii="Gentium Book Basic" w:eastAsia="SimSun" w:hAnsi="Gentium Book Basic" w:cs="Gentium Book Basic"/>
          <w:b/>
          <w:bCs/>
          <w:sz w:val="16"/>
          <w:szCs w:val="16"/>
          <w:lang w:bidi="hi-IN"/>
        </w:rPr>
      </w:pPr>
      <w:r w:rsidRPr="00D97209">
        <w:rPr>
          <w:rFonts w:ascii="Gentium Book Basic" w:eastAsia="SimSun" w:hAnsi="Gentium Book Basic" w:cs="Gentium Book Basic"/>
          <w:b/>
          <w:bCs/>
          <w:sz w:val="16"/>
          <w:szCs w:val="16"/>
          <w:lang w:bidi="hi-IN"/>
        </w:rPr>
        <w:t>César Conz</w:t>
      </w:r>
    </w:p>
    <w:p w14:paraId="640CF0EB" w14:textId="1A979ED4" w:rsidR="00CD458A" w:rsidRDefault="003475B7" w:rsidP="003475B7">
      <w:pPr>
        <w:widowControl w:val="0"/>
        <w:textAlignment w:val="baseline"/>
      </w:pPr>
      <w:r>
        <w:rPr>
          <w:rFonts w:ascii="Gentium Book Basic" w:eastAsia="SimSun" w:hAnsi="Gentium Book Basic" w:cs="Gentium Book Basic"/>
          <w:sz w:val="16"/>
          <w:szCs w:val="16"/>
          <w:lang w:bidi="hi-IN"/>
        </w:rPr>
        <w:t xml:space="preserve">                                                                                                                                              </w:t>
      </w:r>
      <w:r w:rsidR="00D97209">
        <w:rPr>
          <w:rFonts w:ascii="Gentium Book Basic" w:eastAsia="SimSun" w:hAnsi="Gentium Book Basic" w:cs="Gentium Book Basic"/>
          <w:sz w:val="16"/>
          <w:szCs w:val="16"/>
          <w:lang w:bidi="hi-IN"/>
        </w:rPr>
        <w:t xml:space="preserve">                  </w:t>
      </w:r>
      <w:r w:rsidR="004B6C47">
        <w:rPr>
          <w:rFonts w:ascii="Gentium Book Basic" w:eastAsia="SimSun" w:hAnsi="Gentium Book Basic" w:cs="Gentium Book Basic"/>
          <w:sz w:val="16"/>
          <w:szCs w:val="16"/>
          <w:lang w:bidi="hi-IN"/>
        </w:rPr>
        <w:t>Sec</w:t>
      </w:r>
      <w:r w:rsidR="00D41899">
        <w:rPr>
          <w:rFonts w:ascii="Gentium Book Basic" w:eastAsia="SimSun" w:hAnsi="Gentium Book Basic" w:cs="Gentium Book Basic"/>
          <w:sz w:val="16"/>
          <w:szCs w:val="16"/>
          <w:lang w:bidi="hi-IN"/>
        </w:rPr>
        <w:t>ret</w:t>
      </w:r>
      <w:r w:rsidR="006E7291">
        <w:rPr>
          <w:rFonts w:ascii="Gentium Book Basic" w:eastAsia="SimSun" w:hAnsi="Gentium Book Basic" w:cs="Gentium Book Basic"/>
          <w:sz w:val="16"/>
          <w:szCs w:val="16"/>
          <w:lang w:bidi="hi-IN"/>
        </w:rPr>
        <w:t>á</w:t>
      </w:r>
      <w:r w:rsidR="00D41899">
        <w:rPr>
          <w:rFonts w:ascii="Gentium Book Basic" w:eastAsia="SimSun" w:hAnsi="Gentium Book Basic" w:cs="Gentium Book Basic"/>
          <w:sz w:val="16"/>
          <w:szCs w:val="16"/>
          <w:lang w:bidi="hi-IN"/>
        </w:rPr>
        <w:t>ri</w:t>
      </w:r>
      <w:r w:rsidR="00D97209">
        <w:rPr>
          <w:rFonts w:ascii="Gentium Book Basic" w:eastAsia="SimSun" w:hAnsi="Gentium Book Basic" w:cs="Gentium Book Basic"/>
          <w:sz w:val="16"/>
          <w:szCs w:val="16"/>
          <w:lang w:bidi="hi-IN"/>
        </w:rPr>
        <w:t xml:space="preserve">o </w:t>
      </w:r>
      <w:r w:rsidR="00D41899">
        <w:rPr>
          <w:rFonts w:ascii="Gentium Book Basic" w:eastAsia="SimSun" w:hAnsi="Gentium Book Basic" w:cs="Gentium Book Basic"/>
          <w:sz w:val="16"/>
          <w:szCs w:val="16"/>
          <w:lang w:bidi="hi-IN"/>
        </w:rPr>
        <w:t>de</w:t>
      </w:r>
      <w:r w:rsidR="004B6C47">
        <w:rPr>
          <w:rFonts w:ascii="Gentium Book Basic" w:eastAsia="Gentium Book Basic" w:hAnsi="Gentium Book Basic" w:cs="Gentium Book Basic"/>
          <w:sz w:val="16"/>
          <w:szCs w:val="16"/>
          <w:lang w:bidi="hi-IN"/>
        </w:rPr>
        <w:t xml:space="preserve"> </w:t>
      </w:r>
      <w:r w:rsidR="004B6C47">
        <w:rPr>
          <w:rFonts w:ascii="Gentium Book Basic" w:eastAsia="SimSun" w:hAnsi="Gentium Book Basic" w:cs="Gentium Book Basic"/>
          <w:sz w:val="16"/>
          <w:szCs w:val="16"/>
          <w:lang w:bidi="hi-IN"/>
        </w:rPr>
        <w:t>Administração</w:t>
      </w:r>
      <w:r w:rsidR="004B6C47">
        <w:rPr>
          <w:rFonts w:ascii="Gentium Book Basic" w:eastAsia="Gentium Book Basic" w:hAnsi="Gentium Book Basic" w:cs="Gentium Book Basic"/>
          <w:sz w:val="16"/>
          <w:szCs w:val="16"/>
          <w:lang w:bidi="hi-IN"/>
        </w:rPr>
        <w:t xml:space="preserve"> </w:t>
      </w:r>
      <w:r w:rsidR="004B6C47">
        <w:rPr>
          <w:rFonts w:ascii="Gentium Book Basic" w:eastAsia="SimSun" w:hAnsi="Gentium Book Basic" w:cs="Gentium Book Basic"/>
          <w:sz w:val="16"/>
          <w:szCs w:val="16"/>
          <w:lang w:bidi="hi-IN"/>
        </w:rPr>
        <w:t>e</w:t>
      </w:r>
      <w:r w:rsidR="004B6C47">
        <w:rPr>
          <w:rFonts w:ascii="Gentium Book Basic" w:eastAsia="Gentium Book Basic" w:hAnsi="Gentium Book Basic" w:cs="Gentium Book Basic"/>
          <w:sz w:val="16"/>
          <w:szCs w:val="16"/>
          <w:lang w:bidi="hi-IN"/>
        </w:rPr>
        <w:t xml:space="preserve"> </w:t>
      </w:r>
      <w:r w:rsidR="004B6C47">
        <w:rPr>
          <w:rFonts w:ascii="Gentium Book Basic" w:eastAsia="SimSun" w:hAnsi="Gentium Book Basic" w:cs="Gentium Book Basic"/>
          <w:sz w:val="16"/>
          <w:szCs w:val="16"/>
          <w:lang w:bidi="hi-IN"/>
        </w:rPr>
        <w:t>Govern</w:t>
      </w:r>
      <w:r w:rsidR="001F6244">
        <w:rPr>
          <w:rFonts w:ascii="Gentium Book Basic" w:eastAsia="SimSun" w:hAnsi="Gentium Book Basic" w:cs="Gentium Book Basic"/>
          <w:sz w:val="16"/>
          <w:szCs w:val="16"/>
          <w:lang w:bidi="hi-IN"/>
        </w:rPr>
        <w:t>ança</w:t>
      </w:r>
      <w:r>
        <w:rPr>
          <w:rFonts w:ascii="Gentium Book Basic" w:eastAsia="SimSun" w:hAnsi="Gentium Book Basic" w:cs="Gentium Book Basic"/>
          <w:sz w:val="16"/>
          <w:szCs w:val="16"/>
          <w:lang w:bidi="hi-IN"/>
        </w:rPr>
        <w:t xml:space="preserve"> </w:t>
      </w:r>
    </w:p>
    <w:p w14:paraId="5F8351C5" w14:textId="77777777" w:rsidR="00CD458A" w:rsidRDefault="00CD458A">
      <w:pPr>
        <w:jc w:val="center"/>
        <w:rPr>
          <w:rFonts w:ascii="Arial" w:hAnsi="Arial" w:cs="Arial"/>
          <w:b/>
          <w:szCs w:val="24"/>
        </w:rPr>
      </w:pPr>
    </w:p>
    <w:p w14:paraId="5F12EE77" w14:textId="77777777" w:rsidR="00CD458A" w:rsidRDefault="00CD458A">
      <w:pPr>
        <w:jc w:val="center"/>
        <w:rPr>
          <w:rFonts w:ascii="Arial" w:hAnsi="Arial" w:cs="Arial"/>
          <w:b/>
          <w:szCs w:val="24"/>
        </w:rPr>
      </w:pPr>
    </w:p>
    <w:p w14:paraId="03DEF56A" w14:textId="77777777" w:rsidR="0010471D" w:rsidRDefault="0010471D">
      <w:pPr>
        <w:jc w:val="center"/>
        <w:rPr>
          <w:rFonts w:ascii="Arial" w:hAnsi="Arial" w:cs="Arial"/>
          <w:b/>
          <w:szCs w:val="24"/>
        </w:rPr>
      </w:pPr>
    </w:p>
    <w:p w14:paraId="74533254" w14:textId="6B3FA662" w:rsidR="00CD458A" w:rsidRDefault="004B6C47">
      <w:pPr>
        <w:jc w:val="center"/>
      </w:pPr>
      <w:r>
        <w:rPr>
          <w:rFonts w:ascii="Arial" w:hAnsi="Arial" w:cs="Arial"/>
          <w:b/>
          <w:szCs w:val="24"/>
        </w:rPr>
        <w:t>ANEXO I</w:t>
      </w:r>
    </w:p>
    <w:p w14:paraId="36BEBE52" w14:textId="6C7BCF34" w:rsidR="00CD458A" w:rsidRDefault="00CD458A" w:rsidP="00DD45F3">
      <w:pPr>
        <w:ind w:left="-567"/>
        <w:jc w:val="both"/>
        <w:rPr>
          <w:rFonts w:ascii="Arial" w:hAnsi="Arial" w:cs="Arial"/>
          <w:b/>
          <w:szCs w:val="24"/>
        </w:rPr>
      </w:pPr>
    </w:p>
    <w:p w14:paraId="3E5F58B6" w14:textId="5A1C96C8" w:rsidR="00CD458A" w:rsidRPr="00B05DE2" w:rsidRDefault="004B6C47" w:rsidP="007B1D32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Trecho da </w:t>
      </w:r>
      <w:r w:rsidR="00A537D6">
        <w:rPr>
          <w:rFonts w:ascii="Arial" w:hAnsi="Arial" w:cs="Arial"/>
          <w:szCs w:val="24"/>
        </w:rPr>
        <w:t>Rua 13 de Maio, bairro São José.</w:t>
      </w:r>
    </w:p>
    <w:p w14:paraId="6ADB2298" w14:textId="3477B32E" w:rsidR="00CD458A" w:rsidRDefault="00CD458A">
      <w:pPr>
        <w:jc w:val="center"/>
        <w:rPr>
          <w:rFonts w:ascii="Gentium Book Basic" w:hAnsi="Gentium Book Basic"/>
          <w:szCs w:val="24"/>
        </w:rPr>
      </w:pPr>
    </w:p>
    <w:p w14:paraId="5063F9B6" w14:textId="68CBC1BD" w:rsidR="00CD458A" w:rsidRDefault="00710D09">
      <w:pPr>
        <w:jc w:val="center"/>
        <w:rPr>
          <w:rFonts w:ascii="Gentium Book Basic" w:hAnsi="Gentium Book Basic"/>
          <w:szCs w:val="24"/>
        </w:rPr>
      </w:pPr>
      <w:r>
        <w:rPr>
          <w:noProof/>
        </w:rPr>
        <w:drawing>
          <wp:inline distT="0" distB="0" distL="0" distR="0" wp14:anchorId="6BD45DF4" wp14:editId="66C3BBC5">
            <wp:extent cx="5760720" cy="3743951"/>
            <wp:effectExtent l="0" t="0" r="0" b="9525"/>
            <wp:docPr id="203465476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654769" name=""/>
                    <pic:cNvPicPr/>
                  </pic:nvPicPr>
                  <pic:blipFill rotWithShape="1">
                    <a:blip r:embed="rId5"/>
                    <a:srcRect l="24865" t="8124" r="269" b="5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463" cy="3749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6F9841" w14:textId="77777777" w:rsidR="00CD458A" w:rsidRDefault="00CD458A">
      <w:pPr>
        <w:jc w:val="center"/>
        <w:rPr>
          <w:rFonts w:ascii="Gentium Book Basic" w:hAnsi="Gentium Book Basic"/>
          <w:szCs w:val="24"/>
        </w:rPr>
      </w:pPr>
    </w:p>
    <w:p w14:paraId="2230C6FD" w14:textId="77777777" w:rsidR="00CD458A" w:rsidRDefault="00CD458A">
      <w:pPr>
        <w:jc w:val="center"/>
        <w:rPr>
          <w:rFonts w:ascii="Gentium Book Basic" w:hAnsi="Gentium Book Basic"/>
          <w:szCs w:val="24"/>
        </w:rPr>
      </w:pPr>
    </w:p>
    <w:p w14:paraId="444E956D" w14:textId="77777777" w:rsidR="00CD458A" w:rsidRDefault="00CD458A">
      <w:pPr>
        <w:jc w:val="center"/>
        <w:rPr>
          <w:rFonts w:ascii="Gentium Book Basic" w:hAnsi="Gentium Book Basic"/>
          <w:szCs w:val="24"/>
        </w:rPr>
      </w:pPr>
    </w:p>
    <w:p w14:paraId="15C7554F" w14:textId="77777777" w:rsidR="00CD458A" w:rsidRDefault="00CD458A">
      <w:pPr>
        <w:jc w:val="center"/>
        <w:rPr>
          <w:rFonts w:ascii="Gentium Book Basic" w:hAnsi="Gentium Book Basic"/>
          <w:szCs w:val="24"/>
        </w:rPr>
      </w:pPr>
    </w:p>
    <w:p w14:paraId="1B2081F5" w14:textId="77777777" w:rsidR="00CD458A" w:rsidRDefault="00CD458A"/>
    <w:sectPr w:rsidR="00CD458A" w:rsidSect="00D97209">
      <w:pgSz w:w="11906" w:h="16838"/>
      <w:pgMar w:top="2552" w:right="1418" w:bottom="1134" w:left="1701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ntium Book Basic">
    <w:altName w:val="Calibri"/>
    <w:charset w:val="00"/>
    <w:family w:val="auto"/>
    <w:pitch w:val="variable"/>
    <w:sig w:usb0="A000007F" w:usb1="4000204A" w:usb2="00000000" w:usb3="00000000" w:csb0="0000001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58A"/>
    <w:rsid w:val="00050501"/>
    <w:rsid w:val="000806B9"/>
    <w:rsid w:val="0010471D"/>
    <w:rsid w:val="001C6013"/>
    <w:rsid w:val="001E7DA4"/>
    <w:rsid w:val="001F6244"/>
    <w:rsid w:val="00256547"/>
    <w:rsid w:val="002665DF"/>
    <w:rsid w:val="00273AD6"/>
    <w:rsid w:val="002B0247"/>
    <w:rsid w:val="002D1D01"/>
    <w:rsid w:val="003169F4"/>
    <w:rsid w:val="003475B7"/>
    <w:rsid w:val="00370EAC"/>
    <w:rsid w:val="003845C2"/>
    <w:rsid w:val="003E62D1"/>
    <w:rsid w:val="0041747C"/>
    <w:rsid w:val="00476FF0"/>
    <w:rsid w:val="00492274"/>
    <w:rsid w:val="004B6C47"/>
    <w:rsid w:val="0059238A"/>
    <w:rsid w:val="005B2CDC"/>
    <w:rsid w:val="00616C34"/>
    <w:rsid w:val="006605E0"/>
    <w:rsid w:val="00667A01"/>
    <w:rsid w:val="006D0652"/>
    <w:rsid w:val="006E7291"/>
    <w:rsid w:val="00710D09"/>
    <w:rsid w:val="007208EE"/>
    <w:rsid w:val="00746E4B"/>
    <w:rsid w:val="007B1D32"/>
    <w:rsid w:val="008104FE"/>
    <w:rsid w:val="009D0269"/>
    <w:rsid w:val="009F3C07"/>
    <w:rsid w:val="00A537D6"/>
    <w:rsid w:val="00AF72FF"/>
    <w:rsid w:val="00B05DE2"/>
    <w:rsid w:val="00B52721"/>
    <w:rsid w:val="00B70789"/>
    <w:rsid w:val="00B77C99"/>
    <w:rsid w:val="00BE2305"/>
    <w:rsid w:val="00BE7A3E"/>
    <w:rsid w:val="00C24640"/>
    <w:rsid w:val="00C503F2"/>
    <w:rsid w:val="00C67441"/>
    <w:rsid w:val="00CD458A"/>
    <w:rsid w:val="00D41899"/>
    <w:rsid w:val="00D97209"/>
    <w:rsid w:val="00DD45F3"/>
    <w:rsid w:val="00ED51BB"/>
    <w:rsid w:val="00F16E40"/>
    <w:rsid w:val="00F734D5"/>
    <w:rsid w:val="00FA1413"/>
    <w:rsid w:val="00FA7617"/>
    <w:rsid w:val="00FD0706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AA99C"/>
  <w15:docId w15:val="{948D2A63-DC7E-4BA5-A2B9-5924084AC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4850"/>
    <w:pPr>
      <w:suppressAutoHyphens/>
    </w:pPr>
    <w:rPr>
      <w:rFonts w:ascii="Tempus Sans ITC" w:hAnsi="Tempus Sans ITC"/>
      <w:color w:val="00000A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Corpodo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orpodotexto">
    <w:name w:val="Corpo do texto"/>
    <w:basedOn w:val="Normal"/>
    <w:pPr>
      <w:spacing w:after="140" w:line="288" w:lineRule="auto"/>
    </w:pPr>
  </w:style>
  <w:style w:type="paragraph" w:styleId="Lista">
    <w:name w:val="List"/>
    <w:basedOn w:val="Corpodotexto"/>
    <w:rPr>
      <w:rFonts w:cs="Mangal"/>
    </w:rPr>
  </w:style>
  <w:style w:type="paragraph" w:styleId="Legenda">
    <w:name w:val="caption"/>
    <w:basedOn w:val="Normal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dodocumento">
    <w:name w:val="Título do documento"/>
    <w:basedOn w:val="Normal"/>
    <w:qFormat/>
    <w:rsid w:val="00D24850"/>
    <w:pPr>
      <w:jc w:val="center"/>
    </w:pPr>
    <w:rPr>
      <w:rFonts w:ascii="Times New Roman" w:hAnsi="Times New Roman"/>
      <w:b/>
      <w:sz w:val="28"/>
    </w:rPr>
  </w:style>
  <w:style w:type="paragraph" w:customStyle="1" w:styleId="Recuodecorpodetexto31">
    <w:name w:val="Recuo de corpo de texto 31"/>
    <w:basedOn w:val="Normal"/>
    <w:rsid w:val="00D24850"/>
    <w:pPr>
      <w:widowControl w:val="0"/>
      <w:ind w:left="3402"/>
      <w:jc w:val="both"/>
    </w:pPr>
    <w:rPr>
      <w:rFonts w:ascii="Times New Roman" w:hAnsi="Times New Roman"/>
      <w:b/>
      <w:i/>
      <w:sz w:val="26"/>
    </w:rPr>
  </w:style>
  <w:style w:type="table" w:styleId="Tabelacomgrade">
    <w:name w:val="Table Grid"/>
    <w:basedOn w:val="Tabelanormal"/>
    <w:uiPriority w:val="59"/>
    <w:rsid w:val="00FD07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9E044A-581A-4125-8BB2-C1049CDDE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235</Words>
  <Characters>1272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DECRETO EXECUTIVO Nº 3139, 11 de fevereiro de 2004</vt:lpstr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DECRETO EXECUTIVO Nº 3139, 11 de fevereiro de 2004</dc:title>
  <dc:creator>Prefeitura Municipal de Flores da Cunha</dc:creator>
  <cp:lastModifiedBy>Geovania Capelin</cp:lastModifiedBy>
  <cp:revision>3</cp:revision>
  <cp:lastPrinted>2012-06-28T14:46:00Z</cp:lastPrinted>
  <dcterms:created xsi:type="dcterms:W3CDTF">2025-07-22T12:00:00Z</dcterms:created>
  <dcterms:modified xsi:type="dcterms:W3CDTF">2025-07-22T12:04:00Z</dcterms:modified>
  <dc:language>pt-BR</dc:language>
</cp:coreProperties>
</file>